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18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color="auto" w:fill="FFFFFF"/>
        </w:rPr>
        <w:t>会员级别及会费标准 （人民币）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180" w:right="0" w:firstLine="42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color="auto" w:fill="FFFFFF"/>
        </w:rPr>
        <w:t>(一)    普通会员 1万元/年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180" w:right="0" w:firstLine="42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color="auto" w:fill="FFFFFF"/>
        </w:rPr>
        <w:t>(二)    副会长单位 10万元/年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180" w:right="0" w:firstLine="42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color="auto" w:fill="FFFFFF"/>
        </w:rPr>
        <w:t>(三)    常务副会长 15万元/年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180" w:right="0" w:firstLine="42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color="auto" w:fill="FFFFFF"/>
        </w:rPr>
        <w:t>(四)    联席会长 20万元/年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180" w:right="0" w:firstLine="42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color="auto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18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color="auto" w:fill="FFFFFF"/>
        </w:rPr>
        <w:t>缴费账户&amp;资料送达地址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180" w:right="0" w:firstLine="42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color="auto" w:fill="FFFFFF"/>
        </w:rPr>
        <w:t>户名 中关村股权投资协会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180" w:right="0" w:firstLine="42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color="auto" w:fill="FFFFFF"/>
        </w:rPr>
        <w:t>账号 110908188410501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180" w:right="0" w:firstLine="42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color="auto" w:fill="FFFFFF"/>
        </w:rPr>
        <w:t>开户行 招商银行股份有限公司北京海淀支行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180" w:right="0" w:firstLine="42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color="auto" w:fill="FFFFFF"/>
        </w:rPr>
        <w:t>地址：北京市朝阳区雅宝路8号亚太大厦7层（100020）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E5CA5"/>
    <w:rsid w:val="6EFE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after="100" w:afterLines="0"/>
      <w:jc w:val="left"/>
    </w:pPr>
    <w:rPr>
      <w:rFonts w:hint="eastAsia"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2019-09-26T01:07:00Z</dcterms:created>
  <dc:creator>Administrator</dc:creator>
  <cp:lastModifiedBy>Administrator</cp:lastModifiedBy>
  <dcterms:modified xsi:type="dcterms:W3CDTF">2019-09-26T01:08:32Z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